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945291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113"/>
        <w:gridCol w:w="4343"/>
      </w:tblGrid>
      <w:tr w:rsidR="00B03730" w:rsidRPr="00523C30" w:rsidTr="00945291">
        <w:tc>
          <w:tcPr>
            <w:tcW w:w="611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722B04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343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722B04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E226D4" w:rsidRPr="00523C30" w:rsidTr="009B20E9">
        <w:tc>
          <w:tcPr>
            <w:tcW w:w="6113" w:type="dxa"/>
            <w:vMerge w:val="restart"/>
          </w:tcPr>
          <w:p w:rsidR="00197441" w:rsidRDefault="004C03A3" w:rsidP="00722B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37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4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97441">
              <w:rPr>
                <w:rFonts w:cstheme="minorHAnsi"/>
                <w:sz w:val="18"/>
                <w:szCs w:val="18"/>
              </w:rPr>
              <w:t xml:space="preserve"> postiga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89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tellija</w:t>
            </w:r>
            <w:r w:rsidRPr="00C37F1F">
              <w:rPr>
                <w:rFonts w:cstheme="minorHAnsi"/>
                <w:sz w:val="18"/>
                <w:szCs w:val="18"/>
              </w:rPr>
              <w:t xml:space="preserve"> tuleb katseprotokollile laborisse ise järele</w:t>
            </w:r>
          </w:p>
          <w:bookmarkStart w:id="0" w:name="_GoBack"/>
          <w:bookmarkEnd w:id="0"/>
          <w:p w:rsidR="00E226D4" w:rsidRDefault="004C03A3" w:rsidP="00722B0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1908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0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197441">
              <w:rPr>
                <w:rFonts w:cstheme="minorHAnsi"/>
                <w:sz w:val="18"/>
                <w:szCs w:val="18"/>
              </w:rPr>
              <w:t>d</w:t>
            </w:r>
            <w:r w:rsidR="00722B04" w:rsidRPr="00C37F1F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722B04" w:rsidRPr="00C37F1F">
              <w:rPr>
                <w:rFonts w:cstheme="minorHAnsi"/>
                <w:sz w:val="18"/>
                <w:szCs w:val="18"/>
              </w:rPr>
              <w:t xml:space="preserve"> katseprotokoll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686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pdf</w:t>
            </w:r>
            <w:proofErr w:type="spellEnd"/>
          </w:p>
          <w:p w:rsidR="002E5231" w:rsidRPr="002B5C2E" w:rsidRDefault="002E5231" w:rsidP="00722B0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E226D4" w:rsidRPr="002B5C2E" w:rsidRDefault="00945291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31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249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26D4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E226D4" w:rsidRPr="00523C30" w:rsidTr="009D174A">
        <w:tc>
          <w:tcPr>
            <w:tcW w:w="6113" w:type="dxa"/>
            <w:vMerge/>
          </w:tcPr>
          <w:p w:rsidR="00E226D4" w:rsidRPr="002B5C2E" w:rsidRDefault="00E226D4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3" w:type="dxa"/>
          </w:tcPr>
          <w:p w:rsidR="00E226D4" w:rsidRPr="002B5C2E" w:rsidRDefault="004C03A3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33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81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07A74">
              <w:rPr>
                <w:rFonts w:cstheme="minorHAnsi"/>
                <w:sz w:val="18"/>
                <w:szCs w:val="18"/>
              </w:rPr>
              <w:t xml:space="preserve"> </w:t>
            </w:r>
            <w:r w:rsidR="00E226D4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945291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AF7DD4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932117" w:rsidTr="0098513B">
        <w:tc>
          <w:tcPr>
            <w:tcW w:w="704" w:type="dxa"/>
            <w:vAlign w:val="center"/>
          </w:tcPr>
          <w:p w:rsidR="00932117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32117" w:rsidRPr="00523C30" w:rsidRDefault="00932117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932117" w:rsidRPr="00523C30" w:rsidRDefault="00932117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A23ACC">
        <w:trPr>
          <w:trHeight w:val="669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554"/>
        <w:gridCol w:w="418"/>
        <w:gridCol w:w="2712"/>
        <w:gridCol w:w="569"/>
        <w:gridCol w:w="2549"/>
        <w:gridCol w:w="569"/>
        <w:gridCol w:w="2522"/>
      </w:tblGrid>
      <w:tr w:rsidR="00CC0CCA" w:rsidTr="00722B04">
        <w:trPr>
          <w:cantSplit/>
          <w:trHeight w:val="863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CC0CCA" w:rsidRPr="004F4764" w:rsidRDefault="00CC0CCA" w:rsidP="00CC0CCA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B300E1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B300E1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21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2B5C2E" w:rsidRPr="004F4764" w:rsidRDefault="002B5C2E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2B5C2E">
              <w:rPr>
                <w:b/>
                <w:sz w:val="16"/>
                <w:szCs w:val="20"/>
              </w:rPr>
              <w:t>(keemia osakond)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CC0CCA" w:rsidRPr="004F4764" w:rsidRDefault="00CC0CCA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206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CC0CCA" w:rsidRDefault="00CC0CCA" w:rsidP="00CC0CCA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>
              <w:rPr>
                <w:b/>
                <w:sz w:val="20"/>
                <w:szCs w:val="20"/>
              </w:rPr>
              <w:t>*</w:t>
            </w:r>
          </w:p>
          <w:p w:rsidR="002B5C2E" w:rsidRPr="004F4764" w:rsidRDefault="002B5C2E" w:rsidP="00CC0CCA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2B5C2E">
              <w:rPr>
                <w:b/>
                <w:sz w:val="16"/>
                <w:szCs w:val="20"/>
              </w:rPr>
              <w:t>(instrumentaalanalüüsi osakond)</w:t>
            </w:r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Default="009C6871" w:rsidP="00BD49A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Kohustuslik t</w:t>
            </w:r>
            <w:r w:rsidRPr="009C71F3">
              <w:rPr>
                <w:rFonts w:cstheme="minorHAnsi"/>
                <w:b/>
                <w:sz w:val="16"/>
                <w:szCs w:val="18"/>
              </w:rPr>
              <w:t xml:space="preserve">oitumisalane teave vastavalt määrusele (EL) 1169/2011: </w:t>
            </w:r>
            <w:r w:rsidRPr="009C71F3">
              <w:rPr>
                <w:rFonts w:cstheme="minorHAnsi"/>
                <w:sz w:val="16"/>
                <w:szCs w:val="18"/>
              </w:rPr>
              <w:t>energiasisaldus (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kJ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9C71F3">
              <w:rPr>
                <w:rFonts w:cstheme="minorHAnsi"/>
                <w:sz w:val="16"/>
                <w:szCs w:val="18"/>
              </w:rPr>
              <w:t>kcal</w:t>
            </w:r>
            <w:proofErr w:type="spellEnd"/>
            <w:r w:rsidRPr="009C71F3">
              <w:rPr>
                <w:rFonts w:cstheme="minorHAnsi"/>
                <w:sz w:val="16"/>
                <w:szCs w:val="18"/>
              </w:rPr>
              <w:t>), rasv</w:t>
            </w:r>
            <w:r>
              <w:rPr>
                <w:rFonts w:cstheme="minorHAnsi"/>
                <w:sz w:val="16"/>
                <w:szCs w:val="18"/>
              </w:rPr>
              <w:t>ad</w:t>
            </w:r>
            <w:r w:rsidRPr="009C71F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sealhulgas</w:t>
            </w:r>
            <w:r w:rsidRPr="009C71F3">
              <w:rPr>
                <w:rFonts w:cstheme="minorHAnsi"/>
                <w:sz w:val="16"/>
                <w:szCs w:val="18"/>
              </w:rPr>
              <w:t xml:space="preserve"> küllastunud rasvhapped, süsivesikud, </w:t>
            </w:r>
            <w:r>
              <w:rPr>
                <w:rFonts w:cstheme="minorHAnsi"/>
                <w:sz w:val="16"/>
                <w:szCs w:val="18"/>
              </w:rPr>
              <w:t>sealhulgas suhkrud, valgud</w:t>
            </w:r>
            <w:r w:rsidRPr="009C71F3">
              <w:rPr>
                <w:rFonts w:cstheme="minorHAnsi"/>
                <w:sz w:val="16"/>
                <w:szCs w:val="18"/>
              </w:rPr>
              <w:t>, sool (Na x 2,5)</w:t>
            </w:r>
          </w:p>
          <w:p w:rsidR="009C6871" w:rsidRPr="00D6624B" w:rsidRDefault="009C6871" w:rsidP="00BD49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9C6871" w:rsidTr="009C6871">
        <w:trPr>
          <w:trHeight w:val="160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8D3173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i/>
                <w:sz w:val="16"/>
                <w:szCs w:val="16"/>
              </w:rPr>
              <w:t>Enterobacteriaceae</w:t>
            </w:r>
          </w:p>
        </w:tc>
        <w:tc>
          <w:tcPr>
            <w:tcW w:w="27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8D31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2B5C2E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6871" w:rsidTr="00874AD1">
        <w:trPr>
          <w:trHeight w:val="15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D6624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27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6871" w:rsidTr="00874AD1">
        <w:trPr>
          <w:trHeight w:val="15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272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C6871" w:rsidTr="00122512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272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D6624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27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7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D6624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 xml:space="preserve">Rasv </w:t>
            </w:r>
          </w:p>
        </w:tc>
        <w:tc>
          <w:tcPr>
            <w:tcW w:w="272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 xml:space="preserve">Rasvhappeline koostis (GC) 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Clostridium</w:t>
            </w:r>
            <w:proofErr w:type="spellEnd"/>
            <w:r w:rsidRPr="00D6624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Niiskus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sz w:val="16"/>
                <w:szCs w:val="16"/>
              </w:rPr>
              <w:t>Gluteen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glueenivabas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tootes)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4C03A3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443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Bensoe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- ,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61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sorbiinhape</w:t>
            </w:r>
            <w:proofErr w:type="spellEnd"/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 xml:space="preserve">Sool (Na x 2,5)   </w:t>
            </w:r>
          </w:p>
        </w:tc>
      </w:tr>
      <w:tr w:rsidR="009C6871" w:rsidTr="001D3906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(25 g)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D6624B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D6624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D6624B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cfu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>/g)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7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6624B">
              <w:rPr>
                <w:rFonts w:cstheme="minorHAnsi"/>
                <w:sz w:val="16"/>
                <w:szCs w:val="16"/>
              </w:rPr>
              <w:t>Üldhappesus</w:t>
            </w:r>
            <w:proofErr w:type="spellEnd"/>
          </w:p>
        </w:tc>
        <w:tc>
          <w:tcPr>
            <w:tcW w:w="27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4C03A3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1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 xml:space="preserve">C (askorbiinhape)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8276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D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005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 xml:space="preserve">E  </w:t>
            </w: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Veeaktiivsus</w:t>
            </w:r>
          </w:p>
        </w:tc>
        <w:tc>
          <w:tcPr>
            <w:tcW w:w="27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4C03A3" w:rsidP="009C6871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859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B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176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B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360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B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440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B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 xml:space="preserve">5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073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B</w:t>
            </w:r>
            <w:r w:rsidR="009C6871" w:rsidRPr="00D6624B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Laktoos laktoosivabades toodetes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ensümaatiliselt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7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6871" w:rsidTr="00A166FE">
        <w:trPr>
          <w:trHeight w:val="163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Vees lahustuv kuivaine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Brix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Tärklis (HPLC)</w:t>
            </w:r>
          </w:p>
        </w:tc>
      </w:tr>
      <w:tr w:rsidR="009C6871" w:rsidTr="00722B04">
        <w:trPr>
          <w:trHeight w:val="163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Sensoorne analüüs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Sulfit</w:t>
            </w:r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Sensoorne analüüs eeltöödeldud proovist</w:t>
            </w:r>
          </w:p>
        </w:tc>
        <w:tc>
          <w:tcPr>
            <w:tcW w:w="27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204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D6624B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8489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D6624B">
              <w:rPr>
                <w:rFonts w:cstheme="minorHAnsi"/>
                <w:sz w:val="16"/>
                <w:szCs w:val="16"/>
              </w:rPr>
              <w:t>Cd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433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D6624B">
              <w:rPr>
                <w:rFonts w:cstheme="minorHAnsi"/>
                <w:sz w:val="16"/>
                <w:szCs w:val="16"/>
              </w:rPr>
              <w:t>Pb</w:t>
            </w:r>
            <w:proofErr w:type="spellEnd"/>
          </w:p>
          <w:p w:rsidR="009C6871" w:rsidRPr="00D6624B" w:rsidRDefault="004C03A3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397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034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92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Cr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9062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930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Mn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C6871" w:rsidTr="00722B04">
        <w:trPr>
          <w:trHeight w:val="128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6871" w:rsidTr="00D3625A">
        <w:trPr>
          <w:trHeight w:val="176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)  </w:t>
            </w:r>
          </w:p>
        </w:tc>
        <w:tc>
          <w:tcPr>
            <w:tcW w:w="27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9C6871" w:rsidRPr="00D6624B" w:rsidRDefault="004C03A3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02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977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Fe</w:t>
            </w:r>
            <w:r w:rsidR="009C6871">
              <w:rPr>
                <w:rFonts w:cstheme="minorHAnsi"/>
                <w:sz w:val="16"/>
                <w:szCs w:val="16"/>
              </w:rPr>
              <w:t xml:space="preserve">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067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="009C6871" w:rsidRPr="00D6624B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303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9C6871" w:rsidRPr="00D6624B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="009C6871">
              <w:rPr>
                <w:rFonts w:cstheme="minorHAnsi"/>
                <w:sz w:val="16"/>
                <w:szCs w:val="16"/>
              </w:rPr>
              <w:t xml:space="preserve"> 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804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 xml:space="preserve">Na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86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 xml:space="preserve">K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18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 xml:space="preserve">Ca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596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Mg</w:t>
            </w:r>
            <w:r w:rsidR="009C6871">
              <w:rPr>
                <w:rFonts w:cstheme="minorHAnsi"/>
                <w:sz w:val="16"/>
                <w:szCs w:val="16"/>
              </w:rPr>
              <w:t xml:space="preserve">  </w:t>
            </w:r>
            <w:r w:rsidR="009C6871" w:rsidRPr="00D6624B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9625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 w:rsidRPr="00D6624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C6871" w:rsidRPr="00D6624B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9C6871" w:rsidTr="00D3625A">
        <w:trPr>
          <w:trHeight w:val="175"/>
        </w:trPr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D6624B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D6624B">
              <w:rPr>
                <w:rFonts w:cstheme="minorHAnsi"/>
                <w:sz w:val="16"/>
                <w:szCs w:val="16"/>
              </w:rPr>
              <w:t xml:space="preserve"> + HPLC)</w:t>
            </w:r>
          </w:p>
        </w:tc>
        <w:tc>
          <w:tcPr>
            <w:tcW w:w="27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C6871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6871" w:rsidTr="00722B04">
        <w:tc>
          <w:tcPr>
            <w:tcW w:w="26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ind w:right="-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D6624B">
              <w:rPr>
                <w:rFonts w:cstheme="minorHAnsi"/>
                <w:sz w:val="16"/>
                <w:szCs w:val="16"/>
              </w:rPr>
              <w:t>Eeterlikud õlid (köömned)</w:t>
            </w:r>
          </w:p>
        </w:tc>
      </w:tr>
      <w:tr w:rsidR="009C6871" w:rsidTr="00722B04"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871" w:rsidRPr="00D6624B" w:rsidRDefault="009C6871" w:rsidP="009C6871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9C6871" w:rsidRPr="00B512B1" w:rsidTr="00945291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9C6871" w:rsidRPr="00B512B1" w:rsidRDefault="009C6871" w:rsidP="009C6871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>:</w:t>
            </w:r>
          </w:p>
        </w:tc>
      </w:tr>
      <w:tr w:rsidR="009C6871" w:rsidRPr="00B512B1" w:rsidTr="0065068E">
        <w:trPr>
          <w:trHeight w:val="2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71" w:rsidRDefault="004C03A3" w:rsidP="009C6871">
            <w:pPr>
              <w:contextualSpacing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5038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71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  <w:r w:rsidR="009C6871" w:rsidRPr="0065068E">
              <w:rPr>
                <w:rFonts w:cstheme="minorHAnsi"/>
                <w:sz w:val="16"/>
                <w:szCs w:val="18"/>
              </w:rPr>
              <w:t>tulemused esitada koos mõõtemääramatusega</w:t>
            </w:r>
          </w:p>
          <w:p w:rsidR="009C6871" w:rsidRPr="00B512B1" w:rsidRDefault="009C6871" w:rsidP="009C6871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65068E" w:rsidRDefault="00CC0CCA" w:rsidP="000E2355">
      <w:pPr>
        <w:rPr>
          <w:sz w:val="16"/>
          <w:szCs w:val="18"/>
        </w:rPr>
      </w:pPr>
      <w:r w:rsidRPr="0065068E">
        <w:rPr>
          <w:sz w:val="16"/>
          <w:szCs w:val="18"/>
        </w:rPr>
        <w:t xml:space="preserve">* märgista vajalik </w:t>
      </w:r>
      <w:r w:rsidR="00197441">
        <w:rPr>
          <w:rFonts w:asciiTheme="majorHAnsi" w:hAnsiTheme="majorHAnsi" w:cstheme="minorHAnsi"/>
          <w:sz w:val="16"/>
          <w:szCs w:val="18"/>
        </w:rPr>
        <w:t>□</w:t>
      </w:r>
    </w:p>
    <w:sectPr w:rsidR="007839F5" w:rsidRPr="0065068E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13" w:rsidRDefault="00122513" w:rsidP="00A6540E">
      <w:pPr>
        <w:spacing w:after="0" w:line="240" w:lineRule="auto"/>
      </w:pPr>
      <w:r>
        <w:separator/>
      </w:r>
    </w:p>
  </w:endnote>
  <w:endnote w:type="continuationSeparator" w:id="0">
    <w:p w:rsidR="00122513" w:rsidRDefault="00122513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8E" w:rsidRDefault="0065068E">
    <w:pPr>
      <w:pStyle w:val="Jalus"/>
    </w:pPr>
    <w:r>
      <w:rPr>
        <w:noProof/>
        <w:lang w:eastAsia="et-EE"/>
      </w:rPr>
      <w:drawing>
        <wp:inline distT="0" distB="0" distL="0" distR="0" wp14:anchorId="54E4100C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13" w:rsidRDefault="00122513" w:rsidP="00A6540E">
      <w:pPr>
        <w:spacing w:after="0" w:line="240" w:lineRule="auto"/>
      </w:pPr>
      <w:r>
        <w:separator/>
      </w:r>
    </w:p>
  </w:footnote>
  <w:footnote w:type="continuationSeparator" w:id="0">
    <w:p w:rsidR="00122513" w:rsidRDefault="00122513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32A7D">
                            <w:rPr>
                              <w:sz w:val="12"/>
                              <w:szCs w:val="12"/>
                            </w:rPr>
                            <w:t>toit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2E523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E226D4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232A7D">
                      <w:rPr>
                        <w:sz w:val="12"/>
                        <w:szCs w:val="12"/>
                      </w:rPr>
                      <w:t>toit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2E5231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E226D4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8D3173">
      <w:rPr>
        <w:b/>
      </w:rPr>
      <w:t>TOIDU</w:t>
    </w:r>
    <w:r w:rsidR="00A6540E" w:rsidRPr="00A6540E">
      <w:rPr>
        <w:b/>
      </w:rPr>
      <w:t xml:space="preserve"> 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85891"/>
    <w:rsid w:val="000957B6"/>
    <w:rsid w:val="000E2355"/>
    <w:rsid w:val="000E2914"/>
    <w:rsid w:val="000F3BCE"/>
    <w:rsid w:val="001004D0"/>
    <w:rsid w:val="00101562"/>
    <w:rsid w:val="00116E8B"/>
    <w:rsid w:val="00122513"/>
    <w:rsid w:val="00124A55"/>
    <w:rsid w:val="00135173"/>
    <w:rsid w:val="00141BD6"/>
    <w:rsid w:val="001460DA"/>
    <w:rsid w:val="00185505"/>
    <w:rsid w:val="001953C4"/>
    <w:rsid w:val="00196F09"/>
    <w:rsid w:val="00197441"/>
    <w:rsid w:val="001D6B6E"/>
    <w:rsid w:val="001F08B4"/>
    <w:rsid w:val="001F7865"/>
    <w:rsid w:val="0021081F"/>
    <w:rsid w:val="0023147E"/>
    <w:rsid w:val="00232A7D"/>
    <w:rsid w:val="00235829"/>
    <w:rsid w:val="00252DA1"/>
    <w:rsid w:val="00255DC7"/>
    <w:rsid w:val="0027484F"/>
    <w:rsid w:val="00292047"/>
    <w:rsid w:val="00292B81"/>
    <w:rsid w:val="002A465D"/>
    <w:rsid w:val="002B5C2E"/>
    <w:rsid w:val="002E33D8"/>
    <w:rsid w:val="002E5231"/>
    <w:rsid w:val="002F3F96"/>
    <w:rsid w:val="00310AA3"/>
    <w:rsid w:val="00325EAC"/>
    <w:rsid w:val="00363292"/>
    <w:rsid w:val="00367E63"/>
    <w:rsid w:val="003D607B"/>
    <w:rsid w:val="00420EE2"/>
    <w:rsid w:val="004232E4"/>
    <w:rsid w:val="004369E7"/>
    <w:rsid w:val="004576D9"/>
    <w:rsid w:val="00490263"/>
    <w:rsid w:val="004B5CED"/>
    <w:rsid w:val="004C03A3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C0F55"/>
    <w:rsid w:val="005D32B0"/>
    <w:rsid w:val="00600B24"/>
    <w:rsid w:val="00604BC9"/>
    <w:rsid w:val="0060745D"/>
    <w:rsid w:val="00620E06"/>
    <w:rsid w:val="0065029B"/>
    <w:rsid w:val="0065068E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2B04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0A90"/>
    <w:rsid w:val="007839F5"/>
    <w:rsid w:val="0078766A"/>
    <w:rsid w:val="0079654E"/>
    <w:rsid w:val="007C2266"/>
    <w:rsid w:val="007F2D57"/>
    <w:rsid w:val="007F5424"/>
    <w:rsid w:val="00810783"/>
    <w:rsid w:val="0083007D"/>
    <w:rsid w:val="008403AF"/>
    <w:rsid w:val="0085703B"/>
    <w:rsid w:val="008820CA"/>
    <w:rsid w:val="00892D66"/>
    <w:rsid w:val="00893007"/>
    <w:rsid w:val="008A5537"/>
    <w:rsid w:val="008C31E3"/>
    <w:rsid w:val="008D317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45291"/>
    <w:rsid w:val="0098513B"/>
    <w:rsid w:val="00985989"/>
    <w:rsid w:val="0099433A"/>
    <w:rsid w:val="009B64AB"/>
    <w:rsid w:val="009C5DFC"/>
    <w:rsid w:val="009C6871"/>
    <w:rsid w:val="009C71F3"/>
    <w:rsid w:val="009D4DBD"/>
    <w:rsid w:val="009E398C"/>
    <w:rsid w:val="009E447C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A4CB5"/>
    <w:rsid w:val="00AF7373"/>
    <w:rsid w:val="00AF7DD4"/>
    <w:rsid w:val="00B03730"/>
    <w:rsid w:val="00B17990"/>
    <w:rsid w:val="00B22D10"/>
    <w:rsid w:val="00B253FB"/>
    <w:rsid w:val="00B512B1"/>
    <w:rsid w:val="00B54A4C"/>
    <w:rsid w:val="00BB3102"/>
    <w:rsid w:val="00BB5F72"/>
    <w:rsid w:val="00BD49AA"/>
    <w:rsid w:val="00BE11D7"/>
    <w:rsid w:val="00C07A74"/>
    <w:rsid w:val="00C17F64"/>
    <w:rsid w:val="00C2499B"/>
    <w:rsid w:val="00C45BA2"/>
    <w:rsid w:val="00C476AA"/>
    <w:rsid w:val="00C76CBD"/>
    <w:rsid w:val="00C87EC4"/>
    <w:rsid w:val="00C96212"/>
    <w:rsid w:val="00CA4528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6624B"/>
    <w:rsid w:val="00D81E29"/>
    <w:rsid w:val="00DA332F"/>
    <w:rsid w:val="00DA3D69"/>
    <w:rsid w:val="00DD28C9"/>
    <w:rsid w:val="00DF253F"/>
    <w:rsid w:val="00E01912"/>
    <w:rsid w:val="00E01F88"/>
    <w:rsid w:val="00E11B65"/>
    <w:rsid w:val="00E226D4"/>
    <w:rsid w:val="00E91F60"/>
    <w:rsid w:val="00E931F2"/>
    <w:rsid w:val="00EC32E5"/>
    <w:rsid w:val="00EE1554"/>
    <w:rsid w:val="00F06CA8"/>
    <w:rsid w:val="00F25D02"/>
    <w:rsid w:val="00F268BC"/>
    <w:rsid w:val="00F405C3"/>
    <w:rsid w:val="00F52CFD"/>
    <w:rsid w:val="00F91ED1"/>
    <w:rsid w:val="00FA3101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38E011CB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9C6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0561-C03D-4CBE-B3D1-AA8CB49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452</Words>
  <Characters>2626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12</cp:revision>
  <cp:lastPrinted>2020-02-26T08:30:00Z</cp:lastPrinted>
  <dcterms:created xsi:type="dcterms:W3CDTF">2021-03-26T11:20:00Z</dcterms:created>
  <dcterms:modified xsi:type="dcterms:W3CDTF">2021-08-12T05:38:00Z</dcterms:modified>
</cp:coreProperties>
</file>